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kern w:val="0"/>
          <w:sz w:val="28"/>
          <w:szCs w:val="28"/>
          <w:lang w:val="en-US" w:eastAsia="zh-CN" w:bidi="ar"/>
        </w:rPr>
        <w:t>关于2023级学生在系统内进行导师“双选”的通知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各位同学：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2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按照学校2023年夏秋季学期研究生教学工作的有关通知，即日起至2023年6月28日，请大家进行导师双选工作。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内容如下：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一、登录信息门户，修改密码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1、进入学校主页-信息门户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7325" cy="28670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2、通过信息门户进入研究生系统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1"/>
          <w:szCs w:val="21"/>
          <w:shd w:val="clear" w:fill="FFFF00"/>
          <w:lang w:val="en-US" w:eastAsia="zh-CN" w:bidi="ar"/>
        </w:rPr>
        <w:t>注：若在校外使用，请先登录VPN，参考链接：http://nic.ouc.edu.cn/a0/7e/c7895a172158/page.psp。为保证较好的使用效果，建议使用谷歌浏览器登录该系统。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1"/>
          <w:szCs w:val="21"/>
          <w:lang w:val="en-US" w:eastAsia="zh-CN" w:bidi="ar"/>
        </w:rPr>
        <w:t>建议通过用户名密码登陆：</w:t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1"/>
          <w:szCs w:val="21"/>
          <w:lang w:val="en-US" w:eastAsia="zh-CN" w:bidi="ar"/>
        </w:rPr>
        <w:t>【门户账号为学号（见禁言群附件），初始密码是ouc#身份证号后六位】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295650" cy="24384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1"/>
          <w:szCs w:val="21"/>
          <w:shd w:val="clear" w:fill="FFFF00"/>
          <w:lang w:val="en-US" w:eastAsia="zh-CN" w:bidi="ar"/>
        </w:rPr>
        <w:t>修改完密码后【请一定牢记修改后的密码】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，请点击“研究生系统（2018级以后）”。进行“导师双选”，步骤如下：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1"/>
          <w:szCs w:val="21"/>
          <w:lang w:val="en-US" w:eastAsia="zh-CN" w:bidi="ar"/>
        </w:rPr>
        <w:t>PS：因为系统延迟原因，使用新密码再次登录可能会显示密码错误，这时请再使用初始密码登录即可。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  <w:drawing>
          <wp:inline distT="0" distB="0" distL="114300" distR="114300">
            <wp:extent cx="5260975" cy="2367280"/>
            <wp:effectExtent l="0" t="0" r="15875" b="13970"/>
            <wp:docPr id="6" name="图片 6" descr="1ae2d1850318bb186c6d5ccddc93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e2d1850318bb186c6d5ccddc93c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二、导师双选。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此步骤</w:t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1"/>
          <w:szCs w:val="21"/>
          <w:shd w:val="clear" w:fill="FFFF00"/>
          <w:lang w:val="en-US" w:eastAsia="zh-CN" w:bidi="ar"/>
        </w:rPr>
        <w:t>非常重要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，是进行系统维护的第一步，研究生期间的后续学分、开题报告、实践报告、毕业论文都需要通过导师进行审核，请大家务必填好！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55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导师双选步骤如下：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55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登录研究生系统（2018级以后）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  <w:drawing>
          <wp:inline distT="0" distB="0" distL="114300" distR="114300">
            <wp:extent cx="5483860" cy="3657600"/>
            <wp:effectExtent l="0" t="0" r="2540" b="0"/>
            <wp:docPr id="7" name="图片 7" descr="41719dd4a1c6d044aec348c0a736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719dd4a1c6d044aec348c0a7363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1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选择自己的导师-上传个人资料（自行准备）-提交-提交之后由导师接收，显示“接收”状态。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1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2405" cy="3851275"/>
            <wp:effectExtent l="0" t="0" r="4445" b="15875"/>
            <wp:docPr id="8" name="图片 8" descr="6d25fd84213b34de4f7c9680495b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25fd84213b34de4f7c9680495ba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1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1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t>导师接收后，可以登录我的学籍-学习信息再次确认导师，如图：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6850" cy="2638425"/>
            <wp:effectExtent l="0" t="0" r="0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ZDhhNjk5MGUzYjQ3OTJiMjIxMzkzMjVkOGU1ZjgifQ=="/>
  </w:docVars>
  <w:rsids>
    <w:rsidRoot w:val="00000000"/>
    <w:rsid w:val="2E58433F"/>
    <w:rsid w:val="7ED00DC5"/>
    <w:rsid w:val="7F25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482</Words>
  <Characters>552</Characters>
  <Lines>0</Lines>
  <Paragraphs>0</Paragraphs>
  <TotalTime>12</TotalTime>
  <ScaleCrop>false</ScaleCrop>
  <LinksUpToDate>false</LinksUpToDate>
  <CharactersWithSpaces>556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2023-06-27T04:23:00Z</dcterms:created>
  <dc:creator>86187</dc:creator>
  <cp:lastModifiedBy>ww</cp:lastModifiedBy>
  <dcterms:modified xsi:type="dcterms:W3CDTF">2023-06-27T04:38:16Z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46F8977EAB324334A13FAC87C1F2C896_12</vt:lpwstr>
  </property>
</Properties>
</file>